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8D" w:rsidRPr="007E32D7" w:rsidRDefault="007E32D7" w:rsidP="007E32D7">
      <w:r w:rsidRPr="007E32D7">
        <w:t>https://sede.agenciatributaria.gob.es/Sede/procedimientoini/G304.shtml</w:t>
      </w:r>
      <w:bookmarkStart w:id="0" w:name="_GoBack"/>
      <w:bookmarkEnd w:id="0"/>
    </w:p>
    <w:sectPr w:rsidR="00453C8D" w:rsidRPr="007E32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27"/>
    <w:rsid w:val="00204E27"/>
    <w:rsid w:val="00453C8D"/>
    <w:rsid w:val="007E32D7"/>
    <w:rsid w:val="0099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82E2E-02D2-48C8-84C9-617FD3F7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 M.O.</dc:creator>
  <cp:keywords/>
  <dc:description/>
  <cp:lastModifiedBy>Alfons M.O.</cp:lastModifiedBy>
  <cp:revision>2</cp:revision>
  <dcterms:created xsi:type="dcterms:W3CDTF">2026-02-10T20:40:00Z</dcterms:created>
  <dcterms:modified xsi:type="dcterms:W3CDTF">2026-02-10T20:40:00Z</dcterms:modified>
</cp:coreProperties>
</file>